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30" w:rsidRPr="00115230" w:rsidRDefault="001152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230">
        <w:rPr>
          <w:rFonts w:ascii="Times New Roman" w:hAnsi="Times New Roman" w:cs="Times New Roman"/>
          <w:b/>
          <w:sz w:val="28"/>
          <w:szCs w:val="28"/>
          <w:u w:val="single"/>
        </w:rPr>
        <w:t>Kapitola: Užitek – 6. část</w:t>
      </w:r>
    </w:p>
    <w:p w:rsidR="00115230" w:rsidRPr="00115230" w:rsidRDefault="00115230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15230">
        <w:rPr>
          <w:rFonts w:ascii="Times New Roman" w:hAnsi="Times New Roman" w:cs="Times New Roman"/>
          <w:sz w:val="24"/>
          <w:szCs w:val="24"/>
          <w:u w:val="single"/>
        </w:rPr>
        <w:t>Ordinalistická</w:t>
      </w:r>
      <w:proofErr w:type="spellEnd"/>
      <w:r w:rsidRPr="00115230">
        <w:rPr>
          <w:rFonts w:ascii="Times New Roman" w:hAnsi="Times New Roman" w:cs="Times New Roman"/>
          <w:sz w:val="24"/>
          <w:szCs w:val="24"/>
          <w:u w:val="single"/>
        </w:rPr>
        <w:t xml:space="preserve"> teorie užitku – zvláštní tvary indiferenčních křivek</w:t>
      </w:r>
    </w:p>
    <w:p w:rsidR="00115230" w:rsidRPr="00115230" w:rsidRDefault="001152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115230">
        <w:rPr>
          <w:rFonts w:ascii="Times New Roman" w:hAnsi="Times New Roman" w:cs="Times New Roman"/>
          <w:sz w:val="24"/>
          <w:szCs w:val="24"/>
          <w:u w:val="single"/>
        </w:rPr>
        <w:t>Běžný tvar indiferenční křivky</w:t>
      </w:r>
    </w:p>
    <w:p w:rsidR="00C00558" w:rsidRDefault="00115230">
      <w:pPr>
        <w:rPr>
          <w:rFonts w:ascii="Times New Roman" w:hAnsi="Times New Roman" w:cs="Times New Roman"/>
          <w:sz w:val="24"/>
          <w:szCs w:val="24"/>
        </w:rPr>
      </w:pPr>
      <w:r w:rsidRPr="00115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514725" cy="20288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230" w:rsidRDefault="00115230">
      <w:pPr>
        <w:rPr>
          <w:rFonts w:ascii="Times New Roman" w:hAnsi="Times New Roman" w:cs="Times New Roman"/>
          <w:sz w:val="24"/>
          <w:szCs w:val="24"/>
        </w:rPr>
      </w:pPr>
    </w:p>
    <w:p w:rsidR="00115230" w:rsidRPr="00115230" w:rsidRDefault="001152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115230">
        <w:rPr>
          <w:rFonts w:ascii="Times New Roman" w:hAnsi="Times New Roman" w:cs="Times New Roman"/>
          <w:sz w:val="24"/>
          <w:szCs w:val="24"/>
          <w:u w:val="single"/>
        </w:rPr>
        <w:t>Indiferenční křivky pro substituty a komplementy</w:t>
      </w:r>
    </w:p>
    <w:p w:rsidR="00115230" w:rsidRDefault="00115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Substituty = statky, které se dají nahradit</w:t>
      </w:r>
    </w:p>
    <w:p w:rsidR="00115230" w:rsidRDefault="00115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Komplementy = statky, které se doplňují</w:t>
      </w:r>
    </w:p>
    <w:p w:rsidR="00115230" w:rsidRDefault="00115230" w:rsidP="001152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Dokonalé substituty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Dobré substituty</w:t>
      </w:r>
    </w:p>
    <w:p w:rsidR="00115230" w:rsidRDefault="00115230" w:rsidP="001152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543550" cy="180975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B1" w:rsidRDefault="004801B1" w:rsidP="001152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15230" w:rsidRDefault="00115230" w:rsidP="001152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Dobré komplementy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Dokonalé komplementy</w:t>
      </w:r>
    </w:p>
    <w:p w:rsidR="004801B1" w:rsidRDefault="00115230" w:rsidP="001152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3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543550" cy="1857375"/>
            <wp:effectExtent l="1905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43F" w:rsidRP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A643F">
        <w:rPr>
          <w:rFonts w:ascii="Times New Roman" w:hAnsi="Times New Roman" w:cs="Times New Roman"/>
          <w:sz w:val="24"/>
          <w:szCs w:val="24"/>
          <w:u w:val="single"/>
        </w:rPr>
        <w:lastRenderedPageBreak/>
        <w:t>Indiferenční křivky pro Nežádoucí statek</w:t>
      </w: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1905</wp:posOffset>
            </wp:positionV>
            <wp:extent cx="3495675" cy="1981200"/>
            <wp:effectExtent l="19050" t="0" r="9525" b="0"/>
            <wp:wrapTight wrapText="bothSides">
              <wp:wrapPolygon edited="0">
                <wp:start x="-118" y="0"/>
                <wp:lineTo x="-118" y="21392"/>
                <wp:lineTo x="21659" y="21392"/>
                <wp:lineTo x="21659" y="0"/>
                <wp:lineTo x="-118" y="0"/>
              </wp:wrapPolygon>
            </wp:wrapTight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Pizza</w:t>
      </w: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A643F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352550" cy="828675"/>
            <wp:effectExtent l="19050" t="0" r="0" b="0"/>
            <wp:docPr id="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A643F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EF78F9">
        <w:rPr>
          <w:rFonts w:ascii="Times New Roman" w:hAnsi="Times New Roman" w:cs="Times New Roman"/>
          <w:sz w:val="24"/>
          <w:szCs w:val="24"/>
          <w:u w:val="single"/>
        </w:rPr>
        <w:t xml:space="preserve">ndiferenční křivky pro Neutrální </w:t>
      </w:r>
      <w:r w:rsidRPr="00AA643F">
        <w:rPr>
          <w:rFonts w:ascii="Times New Roman" w:hAnsi="Times New Roman" w:cs="Times New Roman"/>
          <w:sz w:val="24"/>
          <w:szCs w:val="24"/>
          <w:u w:val="single"/>
        </w:rPr>
        <w:t>statek</w:t>
      </w:r>
    </w:p>
    <w:p w:rsidR="00AA643F" w:rsidRPr="00AA643F" w:rsidRDefault="00AA643F" w:rsidP="001152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429000" cy="2219325"/>
            <wp:effectExtent l="1905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43F" w:rsidRPr="00AA643F" w:rsidSect="00C00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230"/>
    <w:rsid w:val="00115230"/>
    <w:rsid w:val="004801B1"/>
    <w:rsid w:val="00AA643F"/>
    <w:rsid w:val="00C00558"/>
    <w:rsid w:val="00EF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5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2012-09-27T06:56:00Z</dcterms:created>
  <dcterms:modified xsi:type="dcterms:W3CDTF">2012-09-27T07:05:00Z</dcterms:modified>
</cp:coreProperties>
</file>